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F91A" w14:textId="77777777" w:rsidR="006E3925" w:rsidRDefault="00560073" w:rsidP="00560073">
      <w:pPr>
        <w:spacing w:after="120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560073">
        <w:rPr>
          <w:rFonts w:cstheme="minorHAnsi"/>
          <w:bCs/>
          <w:color w:val="000000" w:themeColor="text1"/>
          <w:sz w:val="28"/>
          <w:szCs w:val="28"/>
        </w:rPr>
        <w:t>"</w:t>
      </w:r>
      <w:r w:rsidRPr="0056007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bidi="he-IL"/>
        </w:rPr>
        <w:t>Wherever applause breaks out in the liturgy because of some human achievement, it is a sure sign that the essence of liturgy has totally disappeared and been replaced by a kind of religious entertainment. Such attraction fades quickly — it cannot compete in the market of leisure pursuits, incorporating as it increasingly does various forms of religious titillation.</w:t>
      </w:r>
      <w:r w:rsidRPr="00560073">
        <w:rPr>
          <w:rFonts w:cstheme="minorHAnsi"/>
          <w:bCs/>
          <w:color w:val="000000" w:themeColor="text1"/>
          <w:sz w:val="28"/>
          <w:szCs w:val="28"/>
        </w:rPr>
        <w:t>”</w:t>
      </w:r>
    </w:p>
    <w:p w14:paraId="0FD2893E" w14:textId="10E759CF" w:rsidR="00560073" w:rsidRPr="00560073" w:rsidRDefault="00560073" w:rsidP="00560073">
      <w:pPr>
        <w:spacing w:after="12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bidi="he-IL"/>
        </w:rPr>
      </w:pPr>
      <w:r w:rsidRPr="00560073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>Joseph Ratzinger</w:t>
      </w:r>
      <w:r w:rsidR="006E3925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(Pope Benedict XVI)</w:t>
      </w:r>
      <w:r w:rsidRPr="0056007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bidi="he-IL"/>
        </w:rPr>
        <w:t>, </w:t>
      </w:r>
      <w:r w:rsidRPr="00560073">
        <w:rPr>
          <w:rFonts w:eastAsia="Times New Roman" w:cstheme="minorHAnsi"/>
          <w:i/>
          <w:iCs/>
          <w:color w:val="000000" w:themeColor="text1"/>
          <w:sz w:val="28"/>
          <w:szCs w:val="28"/>
          <w:lang w:bidi="he-IL"/>
        </w:rPr>
        <w:t>The Spirit of the Liturgy,</w:t>
      </w:r>
      <w:r w:rsidRPr="0056007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bidi="he-IL"/>
        </w:rPr>
        <w:t> </w:t>
      </w:r>
      <w:r w:rsidR="006E3925" w:rsidRPr="0056007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bidi="he-IL"/>
        </w:rPr>
        <w:t xml:space="preserve"> </w:t>
      </w:r>
      <w:r w:rsidRPr="0056007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bidi="he-IL"/>
        </w:rPr>
        <w:t xml:space="preserve">San Francisco: Ignatius Press, 2000, </w:t>
      </w:r>
      <w:r w:rsidR="006E3925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bidi="he-IL"/>
        </w:rPr>
        <w:t xml:space="preserve">pages </w:t>
      </w:r>
      <w:r w:rsidRPr="0056007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bidi="he-IL"/>
        </w:rPr>
        <w:t>198–99.</w:t>
      </w:r>
    </w:p>
    <w:p w14:paraId="7A007FD7" w14:textId="77777777" w:rsidR="00560073" w:rsidRPr="00560073" w:rsidRDefault="00560073">
      <w:pPr>
        <w:rPr>
          <w:sz w:val="28"/>
          <w:szCs w:val="28"/>
        </w:rPr>
      </w:pPr>
    </w:p>
    <w:p w14:paraId="449C664D" w14:textId="77777777" w:rsidR="00560073" w:rsidRPr="00560073" w:rsidRDefault="00560073">
      <w:pPr>
        <w:rPr>
          <w:sz w:val="28"/>
          <w:szCs w:val="28"/>
        </w:rPr>
      </w:pPr>
    </w:p>
    <w:sectPr w:rsidR="00560073" w:rsidRPr="0056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73"/>
    <w:rsid w:val="00560073"/>
    <w:rsid w:val="006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06BDB"/>
  <w15:chartTrackingRefBased/>
  <w15:docId w15:val="{1E7E2381-7722-014F-98A2-89EEEB97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Zmuda,Henry</dc:creator>
  <cp:keywords/>
  <dc:description/>
  <cp:lastModifiedBy>Zmuda,Henry</cp:lastModifiedBy>
  <cp:revision>2</cp:revision>
  <cp:lastPrinted>2022-09-09T13:19:00Z</cp:lastPrinted>
  <dcterms:created xsi:type="dcterms:W3CDTF">2021-10-21T15:03:00Z</dcterms:created>
  <dcterms:modified xsi:type="dcterms:W3CDTF">2022-09-09T13:19:00Z</dcterms:modified>
</cp:coreProperties>
</file>